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21A3D6" w14:textId="77777777" w:rsidR="00795FC3" w:rsidRPr="00795FC3" w:rsidRDefault="00795FC3" w:rsidP="00795FC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795FC3">
        <w:rPr>
          <w:rFonts w:ascii="Times New Roman" w:hAnsi="Times New Roman" w:cs="Times New Roman"/>
          <w:b/>
          <w:bCs/>
          <w:sz w:val="32"/>
          <w:szCs w:val="32"/>
        </w:rPr>
        <w:t>Стартовала Декларационная кампания 2025 года</w:t>
      </w:r>
    </w:p>
    <w:p w14:paraId="7A9736E2" w14:textId="77777777" w:rsidR="00795FC3" w:rsidRPr="00795FC3" w:rsidRDefault="00795FC3" w:rsidP="00795FC3">
      <w:pPr>
        <w:rPr>
          <w:rFonts w:ascii="Times New Roman" w:hAnsi="Times New Roman" w:cs="Times New Roman"/>
          <w:sz w:val="26"/>
          <w:szCs w:val="26"/>
        </w:rPr>
      </w:pPr>
      <w:r w:rsidRPr="00795FC3">
        <w:rPr>
          <w:rFonts w:ascii="Times New Roman" w:hAnsi="Times New Roman" w:cs="Times New Roman"/>
          <w:sz w:val="26"/>
          <w:szCs w:val="26"/>
        </w:rPr>
        <w:t>Межрайонная ИФНС России № 22 по Челябинской области напоминает, что в России с 1 января 2025 года стартовала декларационная кампания 2025 года.</w:t>
      </w:r>
    </w:p>
    <w:p w14:paraId="16217CC2" w14:textId="77777777" w:rsidR="00795FC3" w:rsidRPr="00795FC3" w:rsidRDefault="00795FC3" w:rsidP="00795FC3">
      <w:pPr>
        <w:rPr>
          <w:rFonts w:ascii="Times New Roman" w:hAnsi="Times New Roman" w:cs="Times New Roman"/>
          <w:sz w:val="26"/>
          <w:szCs w:val="26"/>
        </w:rPr>
      </w:pPr>
      <w:r w:rsidRPr="00795FC3">
        <w:rPr>
          <w:rFonts w:ascii="Times New Roman" w:hAnsi="Times New Roman" w:cs="Times New Roman"/>
          <w:sz w:val="26"/>
          <w:szCs w:val="26"/>
        </w:rPr>
        <w:t>Налогоплательщики, которые обязаны сдавать декларации о доходах, должны сделать это до 30 апреля 2025 года.</w:t>
      </w:r>
    </w:p>
    <w:p w14:paraId="1DBBCD4F" w14:textId="77777777" w:rsidR="00795FC3" w:rsidRPr="00795FC3" w:rsidRDefault="00795FC3" w:rsidP="00795FC3">
      <w:pPr>
        <w:rPr>
          <w:rFonts w:ascii="Times New Roman" w:hAnsi="Times New Roman" w:cs="Times New Roman"/>
          <w:sz w:val="26"/>
          <w:szCs w:val="26"/>
        </w:rPr>
      </w:pPr>
      <w:r w:rsidRPr="00795FC3">
        <w:rPr>
          <w:rFonts w:ascii="Times New Roman" w:hAnsi="Times New Roman" w:cs="Times New Roman"/>
          <w:sz w:val="26"/>
          <w:szCs w:val="26"/>
        </w:rPr>
        <w:t>Задекларировать свой доход необходимо в случаях:</w:t>
      </w:r>
    </w:p>
    <w:p w14:paraId="48C01755" w14:textId="35B564B8" w:rsidR="00795FC3" w:rsidRPr="00795FC3" w:rsidRDefault="00795FC3" w:rsidP="00795FC3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795FC3">
        <w:rPr>
          <w:rFonts w:ascii="Times New Roman" w:hAnsi="Times New Roman" w:cs="Times New Roman"/>
          <w:sz w:val="26"/>
          <w:szCs w:val="26"/>
        </w:rPr>
        <w:t>получения дохода от продажи недвижимого имущества, продажи транспорта, иного имущества находившегося в собственности менее минимального предельного срока владения и не попадающего под освобождение от налогообложения, а также получившие доход от реализации имущественных прав (переуступка права требования);</w:t>
      </w:r>
    </w:p>
    <w:p w14:paraId="0C4BE43C" w14:textId="2968DEE8" w:rsidR="00795FC3" w:rsidRPr="00795FC3" w:rsidRDefault="00795FC3" w:rsidP="00795FC3">
      <w:pPr>
        <w:pStyle w:val="a7"/>
        <w:numPr>
          <w:ilvl w:val="0"/>
          <w:numId w:val="2"/>
        </w:numPr>
        <w:ind w:right="-143"/>
        <w:rPr>
          <w:rFonts w:ascii="Times New Roman" w:hAnsi="Times New Roman" w:cs="Times New Roman"/>
          <w:sz w:val="26"/>
          <w:szCs w:val="26"/>
        </w:rPr>
      </w:pPr>
      <w:r w:rsidRPr="00795FC3">
        <w:rPr>
          <w:rFonts w:ascii="Times New Roman" w:hAnsi="Times New Roman" w:cs="Times New Roman"/>
          <w:sz w:val="26"/>
          <w:szCs w:val="26"/>
        </w:rPr>
        <w:t>получения в дар от физических лиц, не являющихся близкими родственниками, недвижимого имущества, транспортных средств, акций, долей, паев;</w:t>
      </w:r>
    </w:p>
    <w:p w14:paraId="567F88CB" w14:textId="1A201833" w:rsidR="00795FC3" w:rsidRPr="00795FC3" w:rsidRDefault="00795FC3" w:rsidP="00795FC3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795FC3">
        <w:rPr>
          <w:rFonts w:ascii="Times New Roman" w:hAnsi="Times New Roman" w:cs="Times New Roman"/>
          <w:sz w:val="26"/>
          <w:szCs w:val="26"/>
        </w:rPr>
        <w:t>получения вознаграждений от физических лиц и организаций, не являющихся налоговыми агентами, на основе заключенных договоров и договоров гражданско-правового характера, включая доходы по договорам имущественного найма или договорам аренды любого имущества;</w:t>
      </w:r>
    </w:p>
    <w:p w14:paraId="75AFBA05" w14:textId="16CA213D" w:rsidR="00795FC3" w:rsidRPr="00795FC3" w:rsidRDefault="00795FC3" w:rsidP="00795FC3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795FC3">
        <w:rPr>
          <w:rFonts w:ascii="Times New Roman" w:hAnsi="Times New Roman" w:cs="Times New Roman"/>
          <w:sz w:val="26"/>
          <w:szCs w:val="26"/>
        </w:rPr>
        <w:t>получения выигрыша от операторов лотерей, распространителей, организаторов азартных игр, проводимых в букмекерской конторе и тотализаторе – в сумме до 15 000 рублей;</w:t>
      </w:r>
    </w:p>
    <w:p w14:paraId="71804FB1" w14:textId="72705072" w:rsidR="00795FC3" w:rsidRPr="00795FC3" w:rsidRDefault="00795FC3" w:rsidP="00795FC3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795FC3">
        <w:rPr>
          <w:rFonts w:ascii="Times New Roman" w:hAnsi="Times New Roman" w:cs="Times New Roman"/>
          <w:sz w:val="26"/>
          <w:szCs w:val="26"/>
        </w:rPr>
        <w:t>получения доходов от источников, находящихся за пределами Российской Федерации.</w:t>
      </w:r>
    </w:p>
    <w:p w14:paraId="627E3F7F" w14:textId="77777777" w:rsidR="00795FC3" w:rsidRPr="00795FC3" w:rsidRDefault="00795FC3" w:rsidP="00795FC3">
      <w:pPr>
        <w:rPr>
          <w:rFonts w:ascii="Times New Roman" w:hAnsi="Times New Roman" w:cs="Times New Roman"/>
          <w:sz w:val="26"/>
          <w:szCs w:val="26"/>
        </w:rPr>
      </w:pPr>
      <w:r w:rsidRPr="00795FC3">
        <w:rPr>
          <w:rFonts w:ascii="Times New Roman" w:hAnsi="Times New Roman" w:cs="Times New Roman"/>
          <w:sz w:val="26"/>
          <w:szCs w:val="26"/>
        </w:rPr>
        <w:t>Отчитаться также обязаны индивидуальные предприниматели, нотариусы, занимающиеся частной практикой, адвокаты, учредившие адвокатские кабинеты и другие лица, занимающиеся частной практикой.</w:t>
      </w:r>
    </w:p>
    <w:p w14:paraId="5A891CB2" w14:textId="77777777" w:rsidR="00795FC3" w:rsidRPr="00795FC3" w:rsidRDefault="00795FC3" w:rsidP="00795FC3">
      <w:pPr>
        <w:rPr>
          <w:rFonts w:ascii="Times New Roman" w:hAnsi="Times New Roman" w:cs="Times New Roman"/>
          <w:sz w:val="26"/>
          <w:szCs w:val="26"/>
        </w:rPr>
      </w:pPr>
      <w:r w:rsidRPr="00795FC3">
        <w:rPr>
          <w:rFonts w:ascii="Times New Roman" w:hAnsi="Times New Roman" w:cs="Times New Roman"/>
          <w:sz w:val="26"/>
          <w:szCs w:val="26"/>
        </w:rPr>
        <w:t>Оплатить исчисленный в декларации налог необходимо не позднее 15 июля 2025 года.</w:t>
      </w:r>
    </w:p>
    <w:p w14:paraId="591EC815" w14:textId="77777777" w:rsidR="00795FC3" w:rsidRPr="00795FC3" w:rsidRDefault="00795FC3" w:rsidP="00795FC3">
      <w:pPr>
        <w:rPr>
          <w:rFonts w:ascii="Times New Roman" w:hAnsi="Times New Roman" w:cs="Times New Roman"/>
          <w:sz w:val="26"/>
          <w:szCs w:val="26"/>
        </w:rPr>
      </w:pPr>
      <w:r w:rsidRPr="00795FC3">
        <w:rPr>
          <w:rFonts w:ascii="Times New Roman" w:hAnsi="Times New Roman" w:cs="Times New Roman"/>
          <w:sz w:val="26"/>
          <w:szCs w:val="26"/>
        </w:rPr>
        <w:t>Один из самых удобных способов подачи налоговой декларации сервис «Личный кабинет налогоплательщика для физических лиц». Декларация и подтверждающие документы подписываются усиленной неквалифицированной электронной подписью, которая формируется бесплатно непосредственно в сервисе.</w:t>
      </w:r>
    </w:p>
    <w:p w14:paraId="0CEEAB4B" w14:textId="77777777" w:rsidR="00795FC3" w:rsidRPr="00795FC3" w:rsidRDefault="00795FC3" w:rsidP="00795FC3">
      <w:pPr>
        <w:rPr>
          <w:rFonts w:ascii="Times New Roman" w:hAnsi="Times New Roman" w:cs="Times New Roman"/>
          <w:sz w:val="26"/>
          <w:szCs w:val="26"/>
        </w:rPr>
      </w:pPr>
      <w:r w:rsidRPr="00795FC3">
        <w:rPr>
          <w:rFonts w:ascii="Times New Roman" w:hAnsi="Times New Roman" w:cs="Times New Roman"/>
          <w:sz w:val="26"/>
          <w:szCs w:val="26"/>
        </w:rPr>
        <w:t>Зайти в Личный кабинет можно не только с помощью логина и пароля, полученных в налоговом органе, но и через Единый портал государственных услуг.</w:t>
      </w:r>
    </w:p>
    <w:p w14:paraId="6BF394E1" w14:textId="77777777" w:rsidR="00795FC3" w:rsidRPr="00795FC3" w:rsidRDefault="00795FC3" w:rsidP="00795FC3">
      <w:pPr>
        <w:rPr>
          <w:rFonts w:ascii="Times New Roman" w:hAnsi="Times New Roman" w:cs="Times New Roman"/>
          <w:sz w:val="26"/>
          <w:szCs w:val="26"/>
        </w:rPr>
      </w:pPr>
      <w:r w:rsidRPr="00795FC3">
        <w:rPr>
          <w:rFonts w:ascii="Times New Roman" w:hAnsi="Times New Roman" w:cs="Times New Roman"/>
          <w:sz w:val="26"/>
          <w:szCs w:val="26"/>
        </w:rPr>
        <w:t>Подать декларацию по форме № 3-НДФЛ также возможно:</w:t>
      </w:r>
    </w:p>
    <w:p w14:paraId="7AA37545" w14:textId="77777777" w:rsidR="00795FC3" w:rsidRPr="00795FC3" w:rsidRDefault="00795FC3" w:rsidP="00795FC3">
      <w:pPr>
        <w:rPr>
          <w:rFonts w:ascii="Times New Roman" w:hAnsi="Times New Roman" w:cs="Times New Roman"/>
          <w:sz w:val="26"/>
          <w:szCs w:val="26"/>
        </w:rPr>
      </w:pPr>
      <w:r w:rsidRPr="00795FC3">
        <w:rPr>
          <w:rFonts w:ascii="Times New Roman" w:hAnsi="Times New Roman" w:cs="Times New Roman"/>
          <w:sz w:val="26"/>
          <w:szCs w:val="26"/>
        </w:rPr>
        <w:t>•  через МФЦ;</w:t>
      </w:r>
    </w:p>
    <w:p w14:paraId="6BD6C9E1" w14:textId="77777777" w:rsidR="00795FC3" w:rsidRPr="00795FC3" w:rsidRDefault="00795FC3" w:rsidP="00795FC3">
      <w:pPr>
        <w:rPr>
          <w:rFonts w:ascii="Times New Roman" w:hAnsi="Times New Roman" w:cs="Times New Roman"/>
          <w:sz w:val="26"/>
          <w:szCs w:val="26"/>
        </w:rPr>
      </w:pPr>
      <w:r w:rsidRPr="00795FC3">
        <w:rPr>
          <w:rFonts w:ascii="Times New Roman" w:hAnsi="Times New Roman" w:cs="Times New Roman"/>
          <w:sz w:val="26"/>
          <w:szCs w:val="26"/>
        </w:rPr>
        <w:lastRenderedPageBreak/>
        <w:t>•  через личный кабинет на Едином портале государственных услуг, подписав усиленной неквалифицированной электронной подписью, полученной в программе Госключ;</w:t>
      </w:r>
    </w:p>
    <w:p w14:paraId="2A0BB9A5" w14:textId="77777777" w:rsidR="00795FC3" w:rsidRPr="00795FC3" w:rsidRDefault="00795FC3" w:rsidP="00795FC3">
      <w:pPr>
        <w:rPr>
          <w:rFonts w:ascii="Times New Roman" w:hAnsi="Times New Roman" w:cs="Times New Roman"/>
          <w:sz w:val="26"/>
          <w:szCs w:val="26"/>
        </w:rPr>
      </w:pPr>
      <w:r w:rsidRPr="00795FC3">
        <w:rPr>
          <w:rFonts w:ascii="Times New Roman" w:hAnsi="Times New Roman" w:cs="Times New Roman"/>
          <w:sz w:val="26"/>
          <w:szCs w:val="26"/>
        </w:rPr>
        <w:t>•  по телекоммуникационным каналам связи;</w:t>
      </w:r>
    </w:p>
    <w:p w14:paraId="1EDDC0FE" w14:textId="77777777" w:rsidR="00795FC3" w:rsidRPr="00795FC3" w:rsidRDefault="00795FC3" w:rsidP="00795FC3">
      <w:pPr>
        <w:rPr>
          <w:rFonts w:ascii="Times New Roman" w:hAnsi="Times New Roman" w:cs="Times New Roman"/>
          <w:sz w:val="26"/>
          <w:szCs w:val="26"/>
        </w:rPr>
      </w:pPr>
      <w:r w:rsidRPr="00795FC3">
        <w:rPr>
          <w:rFonts w:ascii="Times New Roman" w:hAnsi="Times New Roman" w:cs="Times New Roman"/>
          <w:sz w:val="26"/>
          <w:szCs w:val="26"/>
        </w:rPr>
        <w:t>•  лично, через представителя (на основании нотариальной доверенности) или почтовым отправлением с описью вложения.</w:t>
      </w:r>
    </w:p>
    <w:p w14:paraId="3C417FC7" w14:textId="77777777" w:rsidR="00795FC3" w:rsidRPr="00795FC3" w:rsidRDefault="00795FC3" w:rsidP="00795FC3">
      <w:pPr>
        <w:rPr>
          <w:rFonts w:ascii="Times New Roman" w:hAnsi="Times New Roman" w:cs="Times New Roman"/>
          <w:sz w:val="26"/>
          <w:szCs w:val="26"/>
        </w:rPr>
      </w:pPr>
      <w:r w:rsidRPr="00795FC3">
        <w:rPr>
          <w:rFonts w:ascii="Times New Roman" w:hAnsi="Times New Roman" w:cs="Times New Roman"/>
          <w:sz w:val="26"/>
          <w:szCs w:val="26"/>
        </w:rPr>
        <w:t>Налогоплательщики, реализующие свои права на получение стандартных, имущественных, социальных налоговых вычетов, могут представить декларацию в течение календарного года за предшествующие три года.</w:t>
      </w:r>
    </w:p>
    <w:p w14:paraId="37CFD547" w14:textId="77777777" w:rsidR="00795FC3" w:rsidRPr="00795FC3" w:rsidRDefault="00795FC3" w:rsidP="00795FC3">
      <w:pPr>
        <w:rPr>
          <w:rFonts w:ascii="Times New Roman" w:hAnsi="Times New Roman" w:cs="Times New Roman"/>
          <w:sz w:val="26"/>
          <w:szCs w:val="26"/>
        </w:rPr>
      </w:pPr>
      <w:r w:rsidRPr="00795FC3">
        <w:rPr>
          <w:rFonts w:ascii="Times New Roman" w:hAnsi="Times New Roman" w:cs="Times New Roman"/>
          <w:sz w:val="26"/>
          <w:szCs w:val="26"/>
        </w:rPr>
        <w:t>С 2025 года для декларирования доходов, полученных в 2024 году, действует новая форма налоговой декларации 3-НДФЛ, утвержденная приказом ФНС России от 19.09.2024 № ЕД-7-11/757@.</w:t>
      </w:r>
    </w:p>
    <w:p w14:paraId="701FFC48" w14:textId="5B1F0849" w:rsidR="00795FC3" w:rsidRPr="00795FC3" w:rsidRDefault="00795FC3">
      <w:pPr>
        <w:rPr>
          <w:rFonts w:ascii="Times New Roman" w:hAnsi="Times New Roman" w:cs="Times New Roman"/>
          <w:sz w:val="26"/>
          <w:szCs w:val="26"/>
        </w:rPr>
      </w:pPr>
      <w:r w:rsidRPr="00795FC3">
        <w:rPr>
          <w:rFonts w:ascii="Times New Roman" w:hAnsi="Times New Roman" w:cs="Times New Roman"/>
          <w:sz w:val="26"/>
          <w:szCs w:val="26"/>
        </w:rPr>
        <w:t>Обращаем внимание, что заполнение декларации 3-НДФЛ происходит с учетом применения налоговой ставки в размере 15 % при превышении совокупного дохода 5 млн рублей (перечень доходов указан в пункте 2.1 статьи 224 НК РФ).</w:t>
      </w:r>
    </w:p>
    <w:sectPr w:rsidR="00795FC3" w:rsidRPr="00795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00887"/>
    <w:multiLevelType w:val="hybridMultilevel"/>
    <w:tmpl w:val="C2AE3F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5B19D5"/>
    <w:multiLevelType w:val="hybridMultilevel"/>
    <w:tmpl w:val="D1B4A6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FC3"/>
    <w:rsid w:val="0067089B"/>
    <w:rsid w:val="007065C3"/>
    <w:rsid w:val="00795FC3"/>
    <w:rsid w:val="008A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8F1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5F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F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FC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F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F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F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F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F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F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5F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95F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95F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95FC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95FC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95FC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95FC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95FC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95FC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95F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95F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F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95F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95F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95FC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95FC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95FC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95F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95FC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95FC3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5F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F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FC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F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F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F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F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F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F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5F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95F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95F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95FC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95FC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95FC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95FC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95FC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95FC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95F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95F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F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95F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95F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95FC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95FC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95FC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95F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95FC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95F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Щекаева</dc:creator>
  <cp:lastModifiedBy>regin</cp:lastModifiedBy>
  <cp:revision>2</cp:revision>
  <dcterms:created xsi:type="dcterms:W3CDTF">2025-01-30T03:42:00Z</dcterms:created>
  <dcterms:modified xsi:type="dcterms:W3CDTF">2025-01-30T03:42:00Z</dcterms:modified>
</cp:coreProperties>
</file>